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7400" w14:textId="185F82B3" w:rsidR="008654B3" w:rsidRPr="00EC7120" w:rsidRDefault="008654B3" w:rsidP="008654B3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Toc107316966"/>
      <w:r w:rsidRPr="00EC7120">
        <w:rPr>
          <w:rFonts w:ascii="Arial" w:hAnsi="Arial" w:cs="Arial"/>
          <w:b/>
          <w:bCs/>
          <w:sz w:val="20"/>
          <w:szCs w:val="20"/>
        </w:rPr>
        <w:t>Załącznik nr 1</w:t>
      </w:r>
      <w:r>
        <w:rPr>
          <w:rFonts w:ascii="Arial" w:hAnsi="Arial" w:cs="Arial"/>
          <w:b/>
          <w:bCs/>
          <w:sz w:val="20"/>
          <w:szCs w:val="20"/>
        </w:rPr>
        <w:t>b</w:t>
      </w:r>
      <w:r w:rsidRPr="00EC7120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BDD3649" w14:textId="37CC6D8A" w:rsidR="00653EF6" w:rsidRDefault="00653EF6" w:rsidP="00B246AC">
      <w:pPr>
        <w:pStyle w:val="Nagwek1"/>
        <w:numPr>
          <w:ilvl w:val="0"/>
          <w:numId w:val="5"/>
        </w:numPr>
        <w:spacing w:after="240" w:line="276" w:lineRule="auto"/>
      </w:pPr>
      <w:r>
        <w:t>Zakup komputerów stacjonarny</w:t>
      </w:r>
      <w:r w:rsidR="00E22702">
        <w:t>ch</w:t>
      </w:r>
      <w:r>
        <w:t xml:space="preserve"> (46 szt.).</w:t>
      </w:r>
      <w:bookmarkEnd w:id="0"/>
    </w:p>
    <w:p w14:paraId="1078539B" w14:textId="4CEE8DC6" w:rsidR="00653EF6" w:rsidRDefault="00653EF6" w:rsidP="00653EF6">
      <w:bookmarkStart w:id="1" w:name="_Hlk112756963"/>
      <w:r>
        <w:t>Minimalne parametry techniczne komputerów:</w:t>
      </w:r>
    </w:p>
    <w:bookmarkEnd w:id="1"/>
    <w:p w14:paraId="732C26EA" w14:textId="6458657B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Zastosowanie: Komputer będzie wykorzystywany dla potrzeb aplikacji biurowych, aplikacji edukacyjnych, dostępu do Internetu oraz poczty elektronicznej.</w:t>
      </w:r>
    </w:p>
    <w:p w14:paraId="7ED06A80" w14:textId="31187352" w:rsidR="00653EF6" w:rsidRPr="00D349AA" w:rsidRDefault="00653EF6" w:rsidP="00D349AA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Obudowa: </w:t>
      </w:r>
      <w:r w:rsidRPr="00D349AA">
        <w:t>trwale oznaczona nazwą producenta, nazwą komputera, numerem seryjnym</w:t>
      </w:r>
    </w:p>
    <w:p w14:paraId="588E8A5E" w14:textId="3E7EDC45" w:rsidR="00D349AA" w:rsidRPr="00D349AA" w:rsidRDefault="00D349AA" w:rsidP="00D349AA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 w:rsidRPr="00D349AA">
        <w:t>Płyta główna</w:t>
      </w:r>
      <w:r>
        <w:t>: producenta komputera</w:t>
      </w:r>
    </w:p>
    <w:p w14:paraId="7FDDD564" w14:textId="04040CF2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Zasila</w:t>
      </w:r>
      <w:r w:rsidR="00661D29">
        <w:t>nie: zasilacz</w:t>
      </w:r>
      <w:r>
        <w:t xml:space="preserve"> </w:t>
      </w:r>
      <w:r w:rsidR="00004B63">
        <w:t>wewn</w:t>
      </w:r>
      <w:r w:rsidR="00661D29">
        <w:t>ę</w:t>
      </w:r>
      <w:r w:rsidR="00004B63">
        <w:t>trzny</w:t>
      </w:r>
      <w:r w:rsidR="00872C6E">
        <w:t xml:space="preserve"> lub zewnętrzny producenta </w:t>
      </w:r>
    </w:p>
    <w:p w14:paraId="456CE1C0" w14:textId="6ADF3A6D" w:rsidR="00872C6E" w:rsidRDefault="00653EF6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Wydajność:</w:t>
      </w:r>
    </w:p>
    <w:p w14:paraId="7D1D5B8A" w14:textId="586EF3BA" w:rsidR="00872C6E" w:rsidRDefault="00872C6E" w:rsidP="00872C6E">
      <w:pPr>
        <w:pStyle w:val="Akapitzlist"/>
        <w:spacing w:after="120" w:line="276" w:lineRule="auto"/>
        <w:ind w:left="360" w:right="72"/>
        <w:jc w:val="both"/>
      </w:pPr>
      <w:r>
        <w:t xml:space="preserve">Komputer w oferowanej konfiguracji musi osiągać w teście </w:t>
      </w:r>
      <w:proofErr w:type="spellStart"/>
      <w:r>
        <w:t>Bapco</w:t>
      </w:r>
      <w:proofErr w:type="spellEnd"/>
      <w:r>
        <w:t xml:space="preserve"> Sysmark25 wyniki nie gorsze niż Max </w:t>
      </w:r>
      <w:proofErr w:type="spellStart"/>
      <w:r>
        <w:t>Overall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– minimum </w:t>
      </w:r>
      <w:r w:rsidR="000C64B0">
        <w:t>100</w:t>
      </w:r>
      <w:r>
        <w:t>0:</w:t>
      </w:r>
    </w:p>
    <w:p w14:paraId="6A4DADF9" w14:textId="47957E07" w:rsidR="00872C6E" w:rsidRDefault="00872C6E" w:rsidP="00872C6E">
      <w:pPr>
        <w:pStyle w:val="Akapitzlist"/>
        <w:spacing w:after="120" w:line="276" w:lineRule="auto"/>
        <w:ind w:left="360" w:right="72"/>
        <w:jc w:val="both"/>
      </w:pPr>
      <w:r>
        <w:t>Zamawiający zastrzega sobie, iż w celu sprawdzenia poprawności przeprowadzonych testów Wykonawca może zostać wezwany przy dostawie do wykonania w obecności Zamawiającego, na dwóch losowo wskazanych przez Zamawiającego komputerach, testów ich wydajności</w:t>
      </w:r>
      <w:r w:rsidRPr="00E833D9">
        <w:t>, potwierdzający zadeklarowane przez Wykonawcę wyniki wydajnościowe.</w:t>
      </w:r>
    </w:p>
    <w:p w14:paraId="41181893" w14:textId="7E1BEECF" w:rsidR="00872C6E" w:rsidRDefault="00872C6E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Pamięć RAM: min. 8 GB; możliwość rozbudowy do min. 16 GB</w:t>
      </w:r>
      <w:r w:rsidR="000C64B0">
        <w:t>.</w:t>
      </w:r>
    </w:p>
    <w:p w14:paraId="5473A78D" w14:textId="77777777" w:rsidR="00872C6E" w:rsidRDefault="00872C6E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Pamięć masowa: min. 240 GB SSD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komputerze po awarii.</w:t>
      </w:r>
    </w:p>
    <w:p w14:paraId="7FA1BF7E" w14:textId="718FA38B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Multimedia: min. dwukanałowa karta dźwiękowa, zgodna z High Definition</w:t>
      </w:r>
    </w:p>
    <w:p w14:paraId="12626806" w14:textId="55E466FB" w:rsidR="00872C6E" w:rsidRDefault="00872C6E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BIOS: zgodny ze specyfikacją UEFI, pełna obsługa za pomocą klawiatury i/lub myszy. </w:t>
      </w:r>
    </w:p>
    <w:p w14:paraId="643D6E64" w14:textId="3B6FD660" w:rsidR="00872C6E" w:rsidRDefault="00872C6E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Bezpieczeństwo: System diagnostyczny</w:t>
      </w:r>
      <w:r w:rsidR="000C64B0">
        <w:t xml:space="preserve"> </w:t>
      </w:r>
      <w:r>
        <w:t xml:space="preserve">umożliwiający użytkownikowi przeprowadzenie wstępnej diagnostyki awarii poprzez przetestowanie: procesora, pamięci RAM, dysku, płyty głównej. Dedykowany układ szyfrujący TPM 2.0. </w:t>
      </w:r>
    </w:p>
    <w:p w14:paraId="23C0E5B8" w14:textId="7FE52A14" w:rsidR="00872C6E" w:rsidRDefault="00872C6E" w:rsidP="00872C6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Jakość produktu i sposobu jego wykonania: Certyfikat ISO 9001 lub inny równoważny dokument poświadczający, że producent </w:t>
      </w:r>
      <w:r w:rsidR="00FE2BB5">
        <w:t>komputera</w:t>
      </w:r>
      <w:r>
        <w:t xml:space="preserve"> opracował, wdrożył i certyfikował system zarządzania jakością i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>
        <w:rPr>
          <w:rStyle w:val="hgkelc"/>
        </w:rPr>
        <w:t xml:space="preserve">w poszczególnych dyrektywach nowego podejścia przewidujących oznakowanie </w:t>
      </w:r>
      <w:r w:rsidRPr="009E2602">
        <w:rPr>
          <w:rStyle w:val="hgkelc"/>
        </w:rPr>
        <w:t>CE</w:t>
      </w:r>
      <w:r w:rsidRPr="009E2602">
        <w:t>;</w:t>
      </w:r>
      <w:r>
        <w:t xml:space="preserve"> Potwierdzenie spełnienia kryteriów środowiskowych, w tym zgodności z dyrektywą </w:t>
      </w:r>
      <w:proofErr w:type="spellStart"/>
      <w:r>
        <w:t>RoHS</w:t>
      </w:r>
      <w:proofErr w:type="spellEnd"/>
      <w:r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>
        <w:t>RoHS</w:t>
      </w:r>
      <w:proofErr w:type="spellEnd"/>
      <w:r>
        <w:t xml:space="preserve"> Unii Europejskiej o eliminacji substancji niebezpiecznych</w:t>
      </w:r>
      <w:r w:rsidRPr="004E09E4">
        <w:t xml:space="preserve">. </w:t>
      </w:r>
    </w:p>
    <w:p w14:paraId="3A399332" w14:textId="49606512" w:rsidR="00872C6E" w:rsidRPr="004E09E4" w:rsidRDefault="00B20C53" w:rsidP="00872C6E">
      <w:pPr>
        <w:pStyle w:val="Akapitzlist"/>
        <w:spacing w:after="120" w:line="276" w:lineRule="auto"/>
        <w:ind w:left="360" w:right="72"/>
        <w:jc w:val="both"/>
      </w:pPr>
      <w:r>
        <w:t xml:space="preserve">Przy dostawie </w:t>
      </w:r>
      <w:r w:rsidR="00872C6E">
        <w:t>Wykonawca może zostać wezwany przez Zamawiającego do przedstawienia wyżej określonych certyfikatów.</w:t>
      </w:r>
    </w:p>
    <w:p w14:paraId="56505FDF" w14:textId="37175527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Oprogramowanie: </w:t>
      </w:r>
      <w:r w:rsidRPr="00AD1F4B">
        <w:t xml:space="preserve">Oferowany </w:t>
      </w:r>
      <w:r w:rsidR="0097512B">
        <w:t>komputer</w:t>
      </w:r>
      <w:r w:rsidRPr="00AD1F4B">
        <w:t xml:space="preserve"> musi zostać dostarczony z </w:t>
      </w:r>
      <w:r>
        <w:t xml:space="preserve">bezterminową </w:t>
      </w:r>
      <w:r w:rsidRPr="00AD1F4B">
        <w:t>licencją oprogramowania systemu operacyjnego spełniając</w:t>
      </w:r>
      <w:r>
        <w:t>ą</w:t>
      </w:r>
      <w:r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</w:t>
      </w:r>
      <w:r w:rsidRPr="00AD1F4B">
        <w:lastRenderedPageBreak/>
        <w:t xml:space="preserve">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AD1F4B">
        <w:t>IPSec</w:t>
      </w:r>
      <w:proofErr w:type="spellEnd"/>
      <w:r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AD1F4B">
        <w:t>Plug&amp;Play</w:t>
      </w:r>
      <w:proofErr w:type="spellEnd"/>
      <w:r w:rsidRPr="00AD1F4B"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Pr="00AD1F4B">
        <w:t>downgrade</w:t>
      </w:r>
      <w:proofErr w:type="spellEnd"/>
      <w:r w:rsidRPr="00AD1F4B">
        <w:t>” do niższej wersji.</w:t>
      </w:r>
    </w:p>
    <w:p w14:paraId="647AC8D3" w14:textId="4DE1EE4D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Wbudowane porty i złącza: HDMI 1.4, RJ-45 (karta sieciowa wbudowana), min. </w:t>
      </w:r>
      <w:r w:rsidR="0097512B">
        <w:t>4</w:t>
      </w:r>
      <w:r>
        <w:t xml:space="preserve">xUSB w tym min. </w:t>
      </w:r>
      <w:r w:rsidR="0097512B">
        <w:t>2</w:t>
      </w:r>
      <w:r>
        <w:t xml:space="preserve"> port</w:t>
      </w:r>
      <w:r w:rsidR="0097512B">
        <w:t>y</w:t>
      </w:r>
      <w:r>
        <w:t xml:space="preserve"> USB 3.1, współdzielone złącze słuchawkowe stereo i złącze mikrofonowe, złącze zasilania</w:t>
      </w:r>
      <w:r w:rsidR="0097512B">
        <w:t>.</w:t>
      </w:r>
    </w:p>
    <w:p w14:paraId="5577262F" w14:textId="7ABE9AE7" w:rsidR="00653EF6" w:rsidRDefault="00653EF6" w:rsidP="00653EF6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Wymagania dodatkowe: karta sieci WLAN 802.11AC; klawiatura (układ US - QWERTY) z wydzieloną klawiaturą numeryczną</w:t>
      </w:r>
      <w:r w:rsidR="00661D29">
        <w:t xml:space="preserve">, mysz z </w:t>
      </w:r>
      <w:proofErr w:type="spellStart"/>
      <w:r w:rsidR="00661D29">
        <w:t>scroll</w:t>
      </w:r>
      <w:proofErr w:type="spellEnd"/>
    </w:p>
    <w:p w14:paraId="2C272221" w14:textId="4C7FE762" w:rsidR="00661D29" w:rsidRPr="00375F76" w:rsidRDefault="00661D29" w:rsidP="00375F76">
      <w:pPr>
        <w:pStyle w:val="Akapitzlist"/>
        <w:numPr>
          <w:ilvl w:val="0"/>
          <w:numId w:val="2"/>
        </w:numPr>
        <w:spacing w:after="0" w:line="240" w:lineRule="auto"/>
        <w:ind w:right="72"/>
        <w:jc w:val="both"/>
        <w:rPr>
          <w:rFonts w:cstheme="minorHAnsi"/>
        </w:rPr>
      </w:pPr>
      <w:r>
        <w:t xml:space="preserve">Monitor: </w:t>
      </w:r>
      <w:r w:rsidRPr="00661D29">
        <w:t>-Panoramiczny; ciekłokrystaliczny min. 2</w:t>
      </w:r>
      <w:r w:rsidR="00872C6E">
        <w:t>1</w:t>
      </w:r>
      <w:r w:rsidRPr="00661D29">
        <w:t>”</w:t>
      </w:r>
      <w:r w:rsidR="00375F76">
        <w:t>,</w:t>
      </w:r>
      <w:r w:rsidRPr="00375F76">
        <w:rPr>
          <w:rFonts w:cstheme="minorHAnsi"/>
        </w:rPr>
        <w:t xml:space="preserve"> </w:t>
      </w:r>
      <w:r w:rsidR="00375F76" w:rsidRPr="00375F76">
        <w:rPr>
          <w:rFonts w:cstheme="minorHAnsi"/>
        </w:rPr>
        <w:t>j</w:t>
      </w:r>
      <w:r w:rsidRPr="00375F76">
        <w:rPr>
          <w:rFonts w:cstheme="minorHAnsi"/>
        </w:rPr>
        <w:t>asność: min. 2</w:t>
      </w:r>
      <w:r w:rsidR="008A00C7">
        <w:rPr>
          <w:rFonts w:cstheme="minorHAnsi"/>
        </w:rPr>
        <w:t>0</w:t>
      </w:r>
      <w:r w:rsidRPr="00375F76">
        <w:rPr>
          <w:rFonts w:cstheme="minorHAnsi"/>
        </w:rPr>
        <w:t>0 cd/m2</w:t>
      </w:r>
      <w:r w:rsidR="00375F76" w:rsidRPr="00375F76">
        <w:rPr>
          <w:rFonts w:cstheme="minorHAnsi"/>
        </w:rPr>
        <w:t>, c</w:t>
      </w:r>
      <w:r w:rsidRPr="00375F76">
        <w:rPr>
          <w:rFonts w:cstheme="minorHAnsi"/>
        </w:rPr>
        <w:t xml:space="preserve">zas reakcji matrycy: maks. </w:t>
      </w:r>
      <w:r w:rsidR="00452751">
        <w:rPr>
          <w:rFonts w:cstheme="minorHAnsi"/>
        </w:rPr>
        <w:t>2</w:t>
      </w:r>
      <w:r w:rsidRPr="00375F76">
        <w:rPr>
          <w:rFonts w:cstheme="minorHAnsi"/>
        </w:rPr>
        <w:t>5 ms</w:t>
      </w:r>
      <w:r w:rsidR="00375F76" w:rsidRPr="00375F76">
        <w:rPr>
          <w:rFonts w:cstheme="minorHAnsi"/>
        </w:rPr>
        <w:t>, k</w:t>
      </w:r>
      <w:r w:rsidRPr="00375F76">
        <w:rPr>
          <w:rFonts w:cstheme="minorHAnsi"/>
        </w:rPr>
        <w:t>olory: min. 16.7mln</w:t>
      </w:r>
      <w:r w:rsidR="00375F76" w:rsidRPr="00375F76">
        <w:rPr>
          <w:rFonts w:cstheme="minorHAnsi"/>
        </w:rPr>
        <w:t xml:space="preserve">, </w:t>
      </w:r>
      <w:r w:rsidRPr="00375F76">
        <w:rPr>
          <w:rFonts w:cstheme="minorHAnsi"/>
        </w:rPr>
        <w:t>rozdzielczość: min. 1920 x 1080</w:t>
      </w:r>
      <w:r w:rsidR="00375F76" w:rsidRPr="00375F76">
        <w:rPr>
          <w:rFonts w:cstheme="minorHAnsi"/>
        </w:rPr>
        <w:t>, p</w:t>
      </w:r>
      <w:r w:rsidRPr="00375F76">
        <w:rPr>
          <w:rFonts w:cstheme="minorHAnsi"/>
        </w:rPr>
        <w:t xml:space="preserve">owłoka powierzchni ekranu: </w:t>
      </w:r>
      <w:r w:rsidR="00375F76" w:rsidRPr="00375F76">
        <w:rPr>
          <w:rFonts w:cstheme="minorHAnsi"/>
        </w:rPr>
        <w:t>p</w:t>
      </w:r>
      <w:r w:rsidRPr="00375F76">
        <w:rPr>
          <w:rFonts w:cstheme="minorHAnsi"/>
        </w:rPr>
        <w:t>rzeciwodblaskowa</w:t>
      </w:r>
      <w:r w:rsidR="00375F76" w:rsidRPr="00375F76">
        <w:rPr>
          <w:rFonts w:cstheme="minorHAnsi"/>
        </w:rPr>
        <w:t>,</w:t>
      </w:r>
      <w:r w:rsidR="00375F76">
        <w:rPr>
          <w:rFonts w:cstheme="minorHAnsi"/>
        </w:rPr>
        <w:t xml:space="preserve"> z</w:t>
      </w:r>
      <w:r w:rsidRPr="00375F76">
        <w:rPr>
          <w:rFonts w:cstheme="minorHAnsi"/>
        </w:rPr>
        <w:t>łącz</w:t>
      </w:r>
      <w:r w:rsidR="00375F76">
        <w:rPr>
          <w:rFonts w:cstheme="minorHAnsi"/>
        </w:rPr>
        <w:t>a</w:t>
      </w:r>
      <w:r w:rsidRPr="00375F76">
        <w:rPr>
          <w:rFonts w:cstheme="minorHAnsi"/>
        </w:rPr>
        <w:t>: min. 1 szt. HDMI</w:t>
      </w:r>
      <w:r w:rsidR="00452751">
        <w:rPr>
          <w:rFonts w:cstheme="minorHAnsi"/>
        </w:rPr>
        <w:t>, głośniki stereo</w:t>
      </w:r>
    </w:p>
    <w:p w14:paraId="73C84DDE" w14:textId="77777777" w:rsidR="00F1471D" w:rsidRDefault="00F1471D" w:rsidP="00F1471D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24 miesiące gwarancji producenta </w:t>
      </w:r>
    </w:p>
    <w:p w14:paraId="5443857E" w14:textId="77777777" w:rsidR="00653EF6" w:rsidRDefault="00653EF6" w:rsidP="00653EF6"/>
    <w:p w14:paraId="264BCD42" w14:textId="77777777" w:rsidR="003C08FD" w:rsidRDefault="003C08FD"/>
    <w:sectPr w:rsidR="003C08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78A7B" w14:textId="77777777" w:rsidR="007C0BDD" w:rsidRDefault="007C0BDD" w:rsidP="00B20C53">
      <w:pPr>
        <w:spacing w:after="0" w:line="240" w:lineRule="auto"/>
      </w:pPr>
      <w:r>
        <w:separator/>
      </w:r>
    </w:p>
  </w:endnote>
  <w:endnote w:type="continuationSeparator" w:id="0">
    <w:p w14:paraId="7FF391BC" w14:textId="77777777" w:rsidR="007C0BDD" w:rsidRDefault="007C0BDD" w:rsidP="00B2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595F" w14:textId="77777777" w:rsidR="007C0BDD" w:rsidRDefault="007C0BDD" w:rsidP="00B20C53">
      <w:pPr>
        <w:spacing w:after="0" w:line="240" w:lineRule="auto"/>
      </w:pPr>
      <w:r>
        <w:separator/>
      </w:r>
    </w:p>
  </w:footnote>
  <w:footnote w:type="continuationSeparator" w:id="0">
    <w:p w14:paraId="4208950E" w14:textId="77777777" w:rsidR="007C0BDD" w:rsidRDefault="007C0BDD" w:rsidP="00B20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B635B" w14:textId="6411C5CE" w:rsidR="00B20C53" w:rsidRPr="00FB00FD" w:rsidRDefault="00B20C53" w:rsidP="00FB00FD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2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ED3946"/>
    <w:multiLevelType w:val="hybridMultilevel"/>
    <w:tmpl w:val="37448FF6"/>
    <w:lvl w:ilvl="0" w:tplc="EC4A98E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60E2B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8168D1"/>
    <w:multiLevelType w:val="multilevel"/>
    <w:tmpl w:val="D4A8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7A38A3"/>
    <w:multiLevelType w:val="multilevel"/>
    <w:tmpl w:val="05AA8C8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29991207">
    <w:abstractNumId w:val="0"/>
  </w:num>
  <w:num w:numId="2" w16cid:durableId="176235130">
    <w:abstractNumId w:val="2"/>
  </w:num>
  <w:num w:numId="3" w16cid:durableId="1784692665">
    <w:abstractNumId w:val="4"/>
  </w:num>
  <w:num w:numId="4" w16cid:durableId="856694528">
    <w:abstractNumId w:val="3"/>
  </w:num>
  <w:num w:numId="5" w16cid:durableId="1704674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D01E053-70DE-4E60-BD54-C0ABA585954D}"/>
  </w:docVars>
  <w:rsids>
    <w:rsidRoot w:val="00653EF6"/>
    <w:rsid w:val="00004B63"/>
    <w:rsid w:val="000C64B0"/>
    <w:rsid w:val="0017381B"/>
    <w:rsid w:val="00254085"/>
    <w:rsid w:val="00311108"/>
    <w:rsid w:val="00337C2D"/>
    <w:rsid w:val="00375F76"/>
    <w:rsid w:val="003C08FD"/>
    <w:rsid w:val="00452751"/>
    <w:rsid w:val="005E4659"/>
    <w:rsid w:val="00653EF6"/>
    <w:rsid w:val="00661D29"/>
    <w:rsid w:val="007C0BDD"/>
    <w:rsid w:val="008654B3"/>
    <w:rsid w:val="00872C6E"/>
    <w:rsid w:val="008837CD"/>
    <w:rsid w:val="008A00C7"/>
    <w:rsid w:val="0097512B"/>
    <w:rsid w:val="00A50ED8"/>
    <w:rsid w:val="00B20C53"/>
    <w:rsid w:val="00B246AC"/>
    <w:rsid w:val="00CF744C"/>
    <w:rsid w:val="00D349AA"/>
    <w:rsid w:val="00E22702"/>
    <w:rsid w:val="00F1471D"/>
    <w:rsid w:val="00FB00FD"/>
    <w:rsid w:val="00FE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F4B6D"/>
  <w15:chartTrackingRefBased/>
  <w15:docId w15:val="{2CB03F39-EA7E-44BF-B45D-714427C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F6"/>
  </w:style>
  <w:style w:type="paragraph" w:styleId="Nagwek1">
    <w:name w:val="heading 1"/>
    <w:basedOn w:val="Normalny"/>
    <w:next w:val="Normalny"/>
    <w:link w:val="Nagwek1Znak"/>
    <w:uiPriority w:val="9"/>
    <w:qFormat/>
    <w:rsid w:val="00653E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3E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653EF6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653EF6"/>
  </w:style>
  <w:style w:type="character" w:customStyle="1" w:styleId="hgkelc">
    <w:name w:val="hgkelc"/>
    <w:basedOn w:val="Domylnaczcionkaakapitu"/>
    <w:rsid w:val="00653EF6"/>
  </w:style>
  <w:style w:type="paragraph" w:styleId="Tekstpodstawowy">
    <w:name w:val="Body Text"/>
    <w:basedOn w:val="Normalny"/>
    <w:link w:val="TekstpodstawowyZnak"/>
    <w:rsid w:val="00653E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53EF6"/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hidden/>
    <w:uiPriority w:val="99"/>
    <w:semiHidden/>
    <w:rsid w:val="00B20C5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20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C53"/>
  </w:style>
  <w:style w:type="paragraph" w:styleId="Stopka">
    <w:name w:val="footer"/>
    <w:basedOn w:val="Normalny"/>
    <w:link w:val="StopkaZnak"/>
    <w:uiPriority w:val="99"/>
    <w:unhideWhenUsed/>
    <w:rsid w:val="00B20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D01E053-70DE-4E60-BD54-C0ABA585954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12</cp:revision>
  <dcterms:created xsi:type="dcterms:W3CDTF">2022-09-05T19:51:00Z</dcterms:created>
  <dcterms:modified xsi:type="dcterms:W3CDTF">2022-11-22T16:31:00Z</dcterms:modified>
</cp:coreProperties>
</file>